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16AED" w14:textId="77777777" w:rsidR="001F52AF" w:rsidRDefault="001F52AF" w:rsidP="001F52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F52AF">
        <w:rPr>
          <w:rFonts w:ascii="Times New Roman" w:hAnsi="Times New Roman" w:cs="Times New Roman"/>
          <w:b/>
          <w:bCs/>
          <w:sz w:val="32"/>
          <w:szCs w:val="32"/>
        </w:rPr>
        <w:t>ПРОФИЛАКТИКА МОШЕННИЧЕСТВА</w:t>
      </w:r>
    </w:p>
    <w:p w14:paraId="0282782F" w14:textId="078C40DF" w:rsidR="001F52AF" w:rsidRPr="001F52AF" w:rsidRDefault="001F52AF" w:rsidP="001F52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F52AF">
        <w:rPr>
          <w:rFonts w:ascii="Times New Roman" w:hAnsi="Times New Roman" w:cs="Times New Roman"/>
          <w:b/>
          <w:bCs/>
          <w:sz w:val="32"/>
          <w:szCs w:val="32"/>
        </w:rPr>
        <w:t xml:space="preserve"> С БАНКОВСКИМИ КАРТАМИ</w:t>
      </w:r>
    </w:p>
    <w:p w14:paraId="5B9302CF" w14:textId="671DEFB9" w:rsidR="001F52AF" w:rsidRPr="001F52AF" w:rsidRDefault="001F52AF" w:rsidP="001F52AF">
      <w:pPr>
        <w:jc w:val="both"/>
        <w:rPr>
          <w:rFonts w:ascii="Times New Roman" w:hAnsi="Times New Roman" w:cs="Times New Roman"/>
          <w:sz w:val="28"/>
          <w:szCs w:val="28"/>
        </w:rPr>
      </w:pPr>
      <w:r w:rsidRPr="001F52AF">
        <w:rPr>
          <w:rFonts w:ascii="Times New Roman" w:hAnsi="Times New Roman" w:cs="Times New Roman"/>
          <w:sz w:val="28"/>
          <w:szCs w:val="28"/>
        </w:rPr>
        <w:t xml:space="preserve"> ПИН-код необходимо запомнить и не хранить его рядом с картой, например, в кошельке, сумке, мобильном телефоне. Так, в случае утраты или хищения карты, Вы успеете обезопасить свой счёт, заблокировав ее. Если Вам позвонили из какой-либо организации или Вы получили письмо по электронной почте с просьбой сообщить реквизиты карты и ПИН-код по различным причинам, то не спешите ее выполнять. Позвоните в службу поддержки банка и сообщите о данном факте. Не переходите по указанным в письме ссылкам, поскольку они могут вести на сайты-двойники. Если Вы утратили карту, срочно свяжитесь с банком, выдавшим её, сообщите о случившемся и следуйте инструкциям его сотрудника. Номер телефона службы помощи банка должен быть в списке контактов Вашего мобильного телефона. При проведении операций с картой пользуйтесь только теми банкоматами, которые расположены в безопасных местах и оборудованы системой видеонаблюдения или охраной, например, в государственных учреждениях, банках, крупных торговых центрах. При возможности посещения банка старайтесь не использовать карту в уличных банкоматах. Обращайте внимание на </w:t>
      </w:r>
      <w:proofErr w:type="spellStart"/>
      <w:r w:rsidRPr="001F52AF">
        <w:rPr>
          <w:rFonts w:ascii="Times New Roman" w:hAnsi="Times New Roman" w:cs="Times New Roman"/>
          <w:sz w:val="28"/>
          <w:szCs w:val="28"/>
        </w:rPr>
        <w:t>картоприемник</w:t>
      </w:r>
      <w:proofErr w:type="spellEnd"/>
      <w:r w:rsidRPr="001F52AF">
        <w:rPr>
          <w:rFonts w:ascii="Times New Roman" w:hAnsi="Times New Roman" w:cs="Times New Roman"/>
          <w:sz w:val="28"/>
          <w:szCs w:val="28"/>
        </w:rPr>
        <w:t xml:space="preserve"> и клавиатуру банкомата. Они не должны быть оборудованы какими-либо дополнительными устройствами. Все действия с пластиковой картой в ресторанах, кафе, магазинах, супермаркетах и других местах должны происходить в Вашем присутствии.</w:t>
      </w:r>
    </w:p>
    <w:sectPr w:rsidR="001F52AF" w:rsidRPr="001F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AF"/>
    <w:rsid w:val="001F52AF"/>
    <w:rsid w:val="007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3588"/>
  <w15:chartTrackingRefBased/>
  <w15:docId w15:val="{73F772FB-0758-4505-B42E-162F9768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5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2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2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2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5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52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52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52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52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52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52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52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5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5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5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5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5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2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52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52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52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52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52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2026-06-23T11:11:00Z</dcterms:created>
  <dcterms:modified xsi:type="dcterms:W3CDTF">2026-06-23T11:12:00Z</dcterms:modified>
</cp:coreProperties>
</file>